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5530" w:rsidRDefault="00D45530" w:rsidP="00D45530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45530">
        <w:rPr>
          <w:rFonts w:ascii="Bookman Old Style" w:hAnsi="Bookman Old Style"/>
          <w:b/>
          <w:bCs/>
          <w:sz w:val="32"/>
          <w:szCs w:val="32"/>
        </w:rPr>
        <w:t>Module</w:t>
      </w:r>
    </w:p>
    <w:p w:rsidR="00D45530" w:rsidRPr="00D45530" w:rsidRDefault="00D45530" w:rsidP="00D45530">
      <w:pPr>
        <w:jc w:val="center"/>
        <w:rPr>
          <w:rFonts w:ascii="Bookman Old Style" w:hAnsi="Bookman Old Style"/>
          <w:sz w:val="32"/>
          <w:szCs w:val="32"/>
        </w:rPr>
      </w:pPr>
      <w:r w:rsidRPr="00D45530">
        <w:rPr>
          <w:rFonts w:ascii="Bookman Old Style" w:hAnsi="Bookman Old Style"/>
          <w:b/>
          <w:bCs/>
          <w:sz w:val="32"/>
          <w:szCs w:val="32"/>
        </w:rPr>
        <w:t xml:space="preserve">Management </w:t>
      </w:r>
      <w:proofErr w:type="gramStart"/>
      <w:r w:rsidRPr="00D45530">
        <w:rPr>
          <w:rFonts w:ascii="Bookman Old Style" w:hAnsi="Bookman Old Style"/>
          <w:b/>
          <w:bCs/>
          <w:sz w:val="32"/>
          <w:szCs w:val="32"/>
        </w:rPr>
        <w:t>Of</w:t>
      </w:r>
      <w:proofErr w:type="gramEnd"/>
      <w:r w:rsidRPr="00D45530">
        <w:rPr>
          <w:rFonts w:ascii="Bookman Old Style" w:hAnsi="Bookman Old Style"/>
          <w:b/>
          <w:bCs/>
          <w:sz w:val="32"/>
          <w:szCs w:val="32"/>
        </w:rPr>
        <w:t xml:space="preserve"> Contract</w:t>
      </w:r>
      <w:r>
        <w:rPr>
          <w:rFonts w:ascii="Bookman Old Style" w:hAnsi="Bookman Old Style"/>
          <w:b/>
          <w:bCs/>
          <w:sz w:val="32"/>
          <w:szCs w:val="32"/>
        </w:rPr>
        <w:t>s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6"/>
        <w:gridCol w:w="7352"/>
      </w:tblGrid>
      <w:tr w:rsidR="00DF2F06" w:rsidRPr="003B3B5F" w:rsidTr="00DF2F06">
        <w:trPr>
          <w:jc w:val="center"/>
        </w:trPr>
        <w:tc>
          <w:tcPr>
            <w:tcW w:w="2416" w:type="dxa"/>
          </w:tcPr>
          <w:p w:rsidR="00DF2F06" w:rsidRPr="003B3B5F" w:rsidRDefault="00DF2F06" w:rsidP="006B4D2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B3B5F">
              <w:rPr>
                <w:b/>
                <w:bCs/>
                <w:sz w:val="20"/>
              </w:rPr>
              <w:t>Enabling</w:t>
            </w:r>
            <w:r w:rsidR="006B4D24">
              <w:rPr>
                <w:b/>
                <w:bCs/>
                <w:sz w:val="20"/>
              </w:rPr>
              <w:t xml:space="preserve"> </w:t>
            </w:r>
            <w:r w:rsidRPr="003B3B5F">
              <w:rPr>
                <w:b/>
                <w:bCs/>
                <w:sz w:val="20"/>
              </w:rPr>
              <w:t>Objectives</w:t>
            </w:r>
          </w:p>
        </w:tc>
        <w:tc>
          <w:tcPr>
            <w:tcW w:w="7352" w:type="dxa"/>
          </w:tcPr>
          <w:p w:rsidR="00DF2F06" w:rsidRPr="00DF2F06" w:rsidRDefault="00DF2F06" w:rsidP="00DF2F06">
            <w:pPr>
              <w:pStyle w:val="NoSpacing"/>
              <w:jc w:val="center"/>
              <w:rPr>
                <w:b/>
                <w:bCs/>
                <w:sz w:val="20"/>
              </w:rPr>
            </w:pPr>
            <w:r w:rsidRPr="00DF2F06">
              <w:rPr>
                <w:b/>
                <w:bCs/>
                <w:sz w:val="20"/>
              </w:rPr>
              <w:t>Contents &amp; Sequence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tabs>
                <w:tab w:val="left" w:pos="1429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7352" w:type="dxa"/>
          </w:tcPr>
          <w:p w:rsidR="00DF2F06" w:rsidRPr="004545E7" w:rsidRDefault="00DF2F06" w:rsidP="00DF2F06">
            <w:pPr>
              <w:pStyle w:val="NoSpacing"/>
              <w:jc w:val="center"/>
              <w:rPr>
                <w:b/>
                <w:bCs/>
              </w:rPr>
            </w:pPr>
            <w:r w:rsidRPr="0091605C">
              <w:rPr>
                <w:b/>
                <w:bCs/>
                <w:highlight w:val="lightGray"/>
              </w:rPr>
              <w:t>DAY-1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tabs>
                <w:tab w:val="left" w:pos="142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I </w:t>
            </w:r>
            <w:r>
              <w:rPr>
                <w:b/>
                <w:bCs/>
              </w:rPr>
              <w:tab/>
            </w:r>
          </w:p>
          <w:p w:rsidR="00DF2F06" w:rsidRDefault="00DF2F06" w:rsidP="00DF2F06">
            <w:pPr>
              <w:tabs>
                <w:tab w:val="left" w:pos="1429"/>
              </w:tabs>
              <w:spacing w:after="0" w:line="240" w:lineRule="auto"/>
              <w:rPr>
                <w:b/>
                <w:bCs/>
              </w:rPr>
            </w:pPr>
            <w:r w:rsidRPr="00D67028">
              <w:t>10.00 am- 11.15am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Understanding the Contract Management Process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Overview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Background of Contract Management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Definition – Buyer, Seller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Sub-contractor terms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II  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Salient features of Indian Contract Act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Overview</w:t>
            </w:r>
          </w:p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67028">
              <w:t>11.30 am- 12.45 pm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Privities of Contract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Constitutional</w:t>
            </w:r>
            <w:proofErr w:type="spellEnd"/>
            <w:r>
              <w:rPr>
                <w:lang w:val="fr-FR"/>
              </w:rPr>
              <w:t xml:space="preserve"> Provisions-Articles 12, 14 and 19 of Constitution of </w:t>
            </w:r>
            <w:proofErr w:type="spellStart"/>
            <w:r>
              <w:rPr>
                <w:lang w:val="fr-FR"/>
              </w:rPr>
              <w:t>India</w:t>
            </w:r>
            <w:proofErr w:type="spellEnd"/>
            <w:r>
              <w:rPr>
                <w:lang w:val="fr-FR"/>
              </w:rPr>
              <w:t xml:space="preserve"> in Public </w:t>
            </w:r>
            <w:proofErr w:type="spellStart"/>
            <w:r>
              <w:rPr>
                <w:lang w:val="fr-FR"/>
              </w:rPr>
              <w:t>procurement</w:t>
            </w:r>
            <w:proofErr w:type="spellEnd"/>
            <w:r>
              <w:rPr>
                <w:lang w:val="fr-FR"/>
              </w:rPr>
              <w:t>.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CVC guidelines in public </w:t>
            </w:r>
            <w:proofErr w:type="spellStart"/>
            <w:r>
              <w:rPr>
                <w:lang w:val="fr-FR"/>
              </w:rPr>
              <w:t>procurement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III 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Types of Contract Management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67028">
              <w:t>01.45 pm- 03.00 pm</w:t>
            </w:r>
          </w:p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Description and uses of Contract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Buyer and Seller Prospective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Concepts of agency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Types of Authority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– IV</w:t>
            </w:r>
          </w:p>
        </w:tc>
        <w:tc>
          <w:tcPr>
            <w:tcW w:w="7352" w:type="dxa"/>
          </w:tcPr>
          <w:p w:rsidR="00DF2F06" w:rsidRDefault="00DF2F06" w:rsidP="00DF2F06">
            <w:pPr>
              <w:spacing w:after="0" w:line="240" w:lineRule="auto"/>
              <w:jc w:val="center"/>
              <w:rPr>
                <w:b/>
                <w:sz w:val="14"/>
              </w:rPr>
            </w:pPr>
            <w:r>
              <w:rPr>
                <w:b/>
                <w:bCs/>
              </w:rPr>
              <w:t>-do-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Overview </w:t>
            </w:r>
          </w:p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 w:rsidRPr="00D67028">
              <w:t>03.15 pm- 04.30 pm</w:t>
            </w:r>
          </w:p>
          <w:p w:rsidR="00DF2F06" w:rsidRPr="00234F54" w:rsidRDefault="00DF2F06" w:rsidP="00DF2F06">
            <w:pPr>
              <w:tabs>
                <w:tab w:val="left" w:pos="1304"/>
              </w:tabs>
              <w:spacing w:after="0" w:line="240" w:lineRule="auto"/>
            </w:pPr>
            <w:r>
              <w:tab/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Public procurement Contract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Project contracts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 xml:space="preserve">Job contracts 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Terms of contracts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  <w:jc w:val="center"/>
            </w:pPr>
            <w:r w:rsidRPr="0091605C">
              <w:rPr>
                <w:b/>
                <w:bCs/>
                <w:highlight w:val="lightGray"/>
              </w:rPr>
              <w:t>DAY-2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– V</w:t>
            </w:r>
          </w:p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 w:rsidRPr="00D67028">
              <w:t>10.00 am- 11.15am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Contracting – Domestic and International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Contracting and Legal Aspects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International, National perspective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Concepts and Principles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 xml:space="preserve">Elements of Contracts: offer, acceptance, competence parties, consideration, performance 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Contracts Provision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VI  </w:t>
            </w:r>
            <w:r w:rsidRPr="00D67028">
              <w:t>11.30 am- 12.45 pm</w:t>
            </w:r>
          </w:p>
        </w:tc>
        <w:tc>
          <w:tcPr>
            <w:tcW w:w="7352" w:type="dxa"/>
          </w:tcPr>
          <w:p w:rsidR="00DF2F06" w:rsidRDefault="00DF2F06" w:rsidP="00DF2F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-do-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–VII </w:t>
            </w:r>
            <w:r w:rsidRPr="00D67028">
              <w:t>01.45 pm- 03.00 pm</w:t>
            </w:r>
          </w:p>
        </w:tc>
        <w:tc>
          <w:tcPr>
            <w:tcW w:w="7352" w:type="dxa"/>
          </w:tcPr>
          <w:p w:rsidR="00DF2F06" w:rsidRDefault="00DF2F06" w:rsidP="00DF2F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Contracting Methods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Contracting</w:t>
            </w:r>
          </w:p>
        </w:tc>
        <w:tc>
          <w:tcPr>
            <w:tcW w:w="7352" w:type="dxa"/>
          </w:tcPr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 xml:space="preserve">Contracting Method – Competitive and non- competitive 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 xml:space="preserve">Purchase cards, </w:t>
            </w:r>
            <w:proofErr w:type="spellStart"/>
            <w:r w:rsidRPr="004658B8">
              <w:rPr>
                <w:sz w:val="20"/>
              </w:rPr>
              <w:t>Imprests</w:t>
            </w:r>
            <w:proofErr w:type="spellEnd"/>
            <w:r w:rsidRPr="004658B8">
              <w:rPr>
                <w:sz w:val="20"/>
              </w:rPr>
              <w:t xml:space="preserve"> funds or petty cash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 xml:space="preserve">Sealed biding 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Competitive negotiations and principle evaluation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 xml:space="preserve">Single source negotiation Vs. Sole source negotiates 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–VIII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Pre award Phase and Award Phase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Contracting </w:t>
            </w:r>
            <w:r w:rsidRPr="00D67028">
              <w:t>03.15 pm- 04.30 pm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Solicitation / NIT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Proposal preparation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Selection process and selection criteria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lastRenderedPageBreak/>
              <w:t>Evaluation Principles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Negotiation Objectives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Negotiating Contract tactics counter features</w:t>
            </w:r>
          </w:p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Document Agreement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  <w:jc w:val="center"/>
            </w:pPr>
            <w:r w:rsidRPr="0091605C">
              <w:rPr>
                <w:b/>
                <w:bCs/>
                <w:highlight w:val="lightGray"/>
              </w:rPr>
              <w:t>DAY-3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IX </w:t>
            </w:r>
            <w:r w:rsidRPr="00590DDB">
              <w:rPr>
                <w:sz w:val="20"/>
                <w:szCs w:val="20"/>
              </w:rPr>
              <w:t>10.00 am- 11.15am</w:t>
            </w:r>
          </w:p>
          <w:p w:rsidR="00DF2F06" w:rsidRPr="00234F54" w:rsidRDefault="00DF2F06" w:rsidP="00DF2F06">
            <w:pPr>
              <w:tabs>
                <w:tab w:val="left" w:pos="1361"/>
              </w:tabs>
              <w:spacing w:after="0" w:line="240" w:lineRule="auto"/>
            </w:pPr>
            <w:r>
              <w:tab/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NoSpacing"/>
            </w:pPr>
            <w:r>
              <w:t>Contract Administration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Operation of Contract</w:t>
            </w:r>
          </w:p>
        </w:tc>
        <w:tc>
          <w:tcPr>
            <w:tcW w:w="7352" w:type="dxa"/>
          </w:tcPr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Contract administration Policy / Contract Management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Dealing with non-compliance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Tasks for buyers, sellers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Performance &amp; Progress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Records files and documentation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Change Management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 xml:space="preserve">Changes in Contract 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Claim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Session – X  </w:t>
            </w:r>
          </w:p>
        </w:tc>
        <w:tc>
          <w:tcPr>
            <w:tcW w:w="7352" w:type="dxa"/>
          </w:tcPr>
          <w:p w:rsidR="00DF2F06" w:rsidRDefault="00DF2F06" w:rsidP="00DF2F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-do-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67028">
              <w:t>11.30 am- 12.45 pm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bCs/>
              </w:rPr>
            </w:pPr>
            <w:r>
              <w:rPr>
                <w:bCs/>
              </w:rPr>
              <w:t>Dispute resolution during performance</w:t>
            </w:r>
          </w:p>
        </w:tc>
      </w:tr>
      <w:tr w:rsidR="00DF2F06" w:rsidTr="00DF2F06">
        <w:trPr>
          <w:trHeight w:val="368"/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–XI</w:t>
            </w:r>
          </w:p>
        </w:tc>
        <w:tc>
          <w:tcPr>
            <w:tcW w:w="7352" w:type="dxa"/>
          </w:tcPr>
          <w:p w:rsidR="00DF2F06" w:rsidRDefault="00DF2F06" w:rsidP="00DF2F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Case studies with special focus in Delhi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 w:rsidRPr="00D67028">
              <w:t>01.45 pm- 03.00 pm</w:t>
            </w:r>
          </w:p>
        </w:tc>
        <w:tc>
          <w:tcPr>
            <w:tcW w:w="7352" w:type="dxa"/>
          </w:tcPr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Cases of Contracts in Govt. Sector / PSUs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Health/ Medical Sector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Security Sector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Sanitation Sector</w:t>
            </w:r>
          </w:p>
          <w:p w:rsidR="00DF2F06" w:rsidRPr="004658B8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sz w:val="20"/>
              </w:rPr>
            </w:pPr>
            <w:r w:rsidRPr="004658B8">
              <w:rPr>
                <w:sz w:val="20"/>
              </w:rPr>
              <w:t>I.T. Sector</w:t>
            </w:r>
          </w:p>
        </w:tc>
      </w:tr>
      <w:tr w:rsidR="00DF2F06" w:rsidTr="00DF2F06">
        <w:trPr>
          <w:jc w:val="center"/>
        </w:trPr>
        <w:tc>
          <w:tcPr>
            <w:tcW w:w="2416" w:type="dxa"/>
          </w:tcPr>
          <w:p w:rsidR="00DF2F06" w:rsidRDefault="00DF2F06" w:rsidP="00DF2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Session –XII</w:t>
            </w:r>
          </w:p>
        </w:tc>
        <w:tc>
          <w:tcPr>
            <w:tcW w:w="7352" w:type="dxa"/>
          </w:tcPr>
          <w:p w:rsidR="00DF2F06" w:rsidRDefault="00DF2F06" w:rsidP="00DF2F06">
            <w:pPr>
              <w:pStyle w:val="Heading5"/>
            </w:pPr>
            <w:r>
              <w:rPr>
                <w:sz w:val="22"/>
              </w:rPr>
              <w:t>-</w:t>
            </w:r>
            <w:proofErr w:type="gramStart"/>
            <w:r>
              <w:rPr>
                <w:sz w:val="22"/>
              </w:rPr>
              <w:t>do</w:t>
            </w:r>
            <w:proofErr w:type="gramEnd"/>
            <w:r>
              <w:rPr>
                <w:sz w:val="22"/>
              </w:rPr>
              <w:t>-</w:t>
            </w:r>
          </w:p>
        </w:tc>
      </w:tr>
      <w:tr w:rsidR="00DF2F06" w:rsidTr="00DF2F06">
        <w:trPr>
          <w:trHeight w:val="76"/>
          <w:jc w:val="center"/>
        </w:trPr>
        <w:tc>
          <w:tcPr>
            <w:tcW w:w="2416" w:type="dxa"/>
          </w:tcPr>
          <w:p w:rsidR="00DF2F06" w:rsidRDefault="00DF2F06" w:rsidP="00DF2F06">
            <w:pPr>
              <w:tabs>
                <w:tab w:val="left" w:pos="1361"/>
              </w:tabs>
              <w:spacing w:after="0" w:line="240" w:lineRule="auto"/>
              <w:rPr>
                <w:b/>
                <w:bCs/>
              </w:rPr>
            </w:pPr>
            <w:r w:rsidRPr="00D67028">
              <w:t>03.15 pm- 04.30 pm</w:t>
            </w:r>
          </w:p>
        </w:tc>
        <w:tc>
          <w:tcPr>
            <w:tcW w:w="7352" w:type="dxa"/>
          </w:tcPr>
          <w:p w:rsidR="00DF2F06" w:rsidRDefault="00DF2F06" w:rsidP="00DF2F0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</w:pPr>
            <w:r>
              <w:t>Case studies</w:t>
            </w:r>
          </w:p>
        </w:tc>
      </w:tr>
    </w:tbl>
    <w:p w:rsidR="00D45530" w:rsidRDefault="00D45530" w:rsidP="00DF2F06">
      <w:pPr>
        <w:spacing w:after="0" w:line="240" w:lineRule="auto"/>
      </w:pPr>
    </w:p>
    <w:sectPr w:rsidR="00D45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0EA"/>
    <w:multiLevelType w:val="multilevel"/>
    <w:tmpl w:val="56A2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530"/>
    <w:rsid w:val="006B4D24"/>
    <w:rsid w:val="00D45530"/>
    <w:rsid w:val="00D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3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D455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IN"/>
    </w:rPr>
  </w:style>
  <w:style w:type="paragraph" w:styleId="NoSpacing">
    <w:name w:val="No Spacing"/>
    <w:uiPriority w:val="1"/>
    <w:qFormat/>
    <w:rsid w:val="00D455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2023-03-01T10:55:00Z</dcterms:created>
  <dcterms:modified xsi:type="dcterms:W3CDTF">2023-03-01T10:57:00Z</dcterms:modified>
</cp:coreProperties>
</file>